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0001606223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32"/>
        <w:gridCol w:w="3073"/>
      </w:tblGrid>
      <w:tr>
        <w:trPr/>
        <w:tc>
          <w:tcPr>
            <w:tcW w:w="7132" w:type="dxa"/>
            <w:tcBorders/>
            <w:vAlign w:val="center"/>
          </w:tcPr>
          <w:p>
            <w:pPr>
              <w:pStyle w:val="TableContents"/>
              <w:bidi w:val="0"/>
              <w:spacing w:before="0" w:after="283"/>
              <w:jc w:val="left"/>
              <w:rPr/>
            </w:pPr>
            <w:r>
              <w:rPr/>
              <w:t>Name of Issuer</w:t>
            </w:r>
          </w:p>
        </w:tc>
        <w:tc>
          <w:tcPr>
            <w:tcW w:w="3073" w:type="dxa"/>
            <w:tcBorders/>
            <w:vAlign w:val="center"/>
          </w:tcPr>
          <w:p>
            <w:pPr>
              <w:pStyle w:val="TableContents"/>
              <w:bidi w:val="0"/>
              <w:spacing w:before="0" w:after="0"/>
              <w:jc w:val="left"/>
              <w:rPr/>
            </w:pPr>
            <w:r>
              <w:rPr/>
              <w:t>Corpay Inc</w:t>
            </w:r>
          </w:p>
        </w:tc>
      </w:tr>
      <w:tr>
        <w:trPr/>
        <w:tc>
          <w:tcPr>
            <w:tcW w:w="7132" w:type="dxa"/>
            <w:tcBorders/>
            <w:vAlign w:val="center"/>
          </w:tcPr>
          <w:p>
            <w:pPr>
              <w:pStyle w:val="TableContents"/>
              <w:bidi w:val="0"/>
              <w:spacing w:before="0" w:after="283"/>
              <w:jc w:val="left"/>
              <w:rPr/>
            </w:pPr>
            <w:r>
              <w:rPr/>
              <w:t>SEC File Number</w:t>
            </w:r>
          </w:p>
        </w:tc>
        <w:tc>
          <w:tcPr>
            <w:tcW w:w="3073" w:type="dxa"/>
            <w:tcBorders/>
            <w:vAlign w:val="center"/>
          </w:tcPr>
          <w:p>
            <w:pPr>
              <w:pStyle w:val="TableContents"/>
              <w:bidi w:val="0"/>
              <w:spacing w:before="0" w:after="0"/>
              <w:jc w:val="left"/>
              <w:rPr/>
            </w:pPr>
            <w:r>
              <w:rPr/>
              <w:t>001-35004</w:t>
            </w:r>
          </w:p>
        </w:tc>
      </w:tr>
      <w:tr>
        <w:trPr/>
        <w:tc>
          <w:tcPr>
            <w:tcW w:w="7132" w:type="dxa"/>
            <w:tcBorders/>
            <w:vAlign w:val="center"/>
          </w:tcPr>
          <w:p>
            <w:pPr>
              <w:pStyle w:val="TableContents"/>
              <w:bidi w:val="0"/>
              <w:spacing w:before="0" w:after="283"/>
              <w:jc w:val="left"/>
              <w:rPr/>
            </w:pPr>
            <w:r>
              <w:rPr/>
              <w:t>Address of Issuer</w:t>
            </w:r>
          </w:p>
        </w:tc>
        <w:tc>
          <w:tcPr>
            <w:tcW w:w="3073" w:type="dxa"/>
            <w:tcBorders/>
            <w:vAlign w:val="center"/>
          </w:tcPr>
          <w:p>
            <w:pPr>
              <w:pStyle w:val="TableContents"/>
              <w:bidi w:val="0"/>
              <w:spacing w:before="0" w:after="0"/>
              <w:jc w:val="left"/>
              <w:rPr/>
            </w:pPr>
            <w:r>
              <w:rPr/>
              <w:t>3280 Peachtree Road</w:t>
              <w:br/>
              <w:t>Suite 2400</w:t>
              <w:br/>
              <w:t>Atlanta</w:t>
              <w:br/>
              <w:t xml:space="preserve">GEORGIA </w:t>
              <w:br/>
              <w:t>30305</w:t>
            </w:r>
          </w:p>
        </w:tc>
      </w:tr>
      <w:tr>
        <w:trPr/>
        <w:tc>
          <w:tcPr>
            <w:tcW w:w="7132" w:type="dxa"/>
            <w:tcBorders/>
            <w:vAlign w:val="center"/>
          </w:tcPr>
          <w:p>
            <w:pPr>
              <w:pStyle w:val="TableContents"/>
              <w:bidi w:val="0"/>
              <w:spacing w:before="0" w:after="283"/>
              <w:jc w:val="left"/>
              <w:rPr/>
            </w:pPr>
            <w:r>
              <w:rPr/>
              <w:t>Phone</w:t>
            </w:r>
          </w:p>
        </w:tc>
        <w:tc>
          <w:tcPr>
            <w:tcW w:w="3073" w:type="dxa"/>
            <w:tcBorders/>
            <w:vAlign w:val="center"/>
          </w:tcPr>
          <w:p>
            <w:pPr>
              <w:pStyle w:val="TableContents"/>
              <w:bidi w:val="0"/>
              <w:spacing w:before="0" w:after="0"/>
              <w:jc w:val="left"/>
              <w:rPr/>
            </w:pPr>
            <w:r>
              <w:rPr/>
              <w:t>770-449-0479</w:t>
            </w:r>
          </w:p>
        </w:tc>
      </w:tr>
      <w:tr>
        <w:trPr/>
        <w:tc>
          <w:tcPr>
            <w:tcW w:w="7132" w:type="dxa"/>
            <w:tcBorders/>
            <w:vAlign w:val="center"/>
          </w:tcPr>
          <w:p>
            <w:pPr>
              <w:pStyle w:val="TableContents"/>
              <w:bidi w:val="0"/>
              <w:spacing w:before="0" w:after="283"/>
              <w:jc w:val="left"/>
              <w:rPr/>
            </w:pPr>
            <w:r>
              <w:rPr/>
              <w:t>Name of Person for Whose Account the Securities are To Be Sold</w:t>
            </w:r>
          </w:p>
        </w:tc>
        <w:tc>
          <w:tcPr>
            <w:tcW w:w="3073" w:type="dxa"/>
            <w:tcBorders/>
            <w:vAlign w:val="center"/>
          </w:tcPr>
          <w:p>
            <w:pPr>
              <w:pStyle w:val="TableContents"/>
              <w:bidi w:val="0"/>
              <w:spacing w:before="0" w:after="0"/>
              <w:jc w:val="left"/>
              <w:rPr/>
            </w:pPr>
            <w:r>
              <w:rPr/>
              <w:t>Joseph W. Farrelly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32" w:type="dxa"/>
            <w:tcBorders/>
            <w:vAlign w:val="center"/>
          </w:tcPr>
          <w:p>
            <w:pPr>
              <w:pStyle w:val="TableContents"/>
              <w:bidi w:val="0"/>
              <w:spacing w:before="0" w:after="283"/>
              <w:jc w:val="left"/>
              <w:rPr/>
            </w:pPr>
            <w:r>
              <w:rPr/>
              <w:t>Relationship to Issuer</w:t>
            </w:r>
          </w:p>
        </w:tc>
        <w:tc>
          <w:tcPr>
            <w:tcW w:w="307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5300</w:t>
            </w:r>
          </w:p>
        </w:tc>
        <w:tc>
          <w:tcPr>
            <w:tcW w:w="1358" w:type="dxa"/>
            <w:tcBorders/>
            <w:vAlign w:val="center"/>
          </w:tcPr>
          <w:p>
            <w:pPr>
              <w:pStyle w:val="TableContents"/>
              <w:bidi w:val="0"/>
              <w:spacing w:before="0" w:after="283"/>
              <w:jc w:val="left"/>
              <w:rPr/>
            </w:pPr>
            <w:r>
              <w:rPr/>
              <w:t>2150000</w:t>
            </w:r>
          </w:p>
        </w:tc>
        <w:tc>
          <w:tcPr>
            <w:tcW w:w="1536" w:type="dxa"/>
            <w:tcBorders/>
            <w:vAlign w:val="center"/>
          </w:tcPr>
          <w:p>
            <w:pPr>
              <w:pStyle w:val="TableContents"/>
              <w:bidi w:val="0"/>
              <w:spacing w:before="0" w:after="283"/>
              <w:jc w:val="left"/>
              <w:rPr/>
            </w:pPr>
            <w:r>
              <w:rPr/>
              <w:t>65000000</w:t>
            </w:r>
          </w:p>
        </w:tc>
        <w:tc>
          <w:tcPr>
            <w:tcW w:w="1558" w:type="dxa"/>
            <w:tcBorders/>
            <w:vAlign w:val="center"/>
          </w:tcPr>
          <w:p>
            <w:pPr>
              <w:pStyle w:val="TableContents"/>
              <w:bidi w:val="0"/>
              <w:spacing w:before="0" w:after="283"/>
              <w:jc w:val="left"/>
              <w:rPr/>
            </w:pPr>
            <w:r>
              <w:rPr/>
              <w:t>08/12/2026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01/22/2025</w:t>
            </w:r>
          </w:p>
        </w:tc>
        <w:tc>
          <w:tcPr>
            <w:tcW w:w="1505" w:type="dxa"/>
            <w:tcBorders/>
            <w:vAlign w:val="center"/>
          </w:tcPr>
          <w:p>
            <w:pPr>
              <w:pStyle w:val="TableContents"/>
              <w:bidi w:val="0"/>
              <w:spacing w:before="0" w:after="283"/>
              <w:jc w:val="left"/>
              <w:rPr/>
            </w:pPr>
            <w:r>
              <w:rPr/>
              <w:t>RSA</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1102</w:t>
            </w:r>
          </w:p>
        </w:tc>
        <w:tc>
          <w:tcPr>
            <w:tcW w:w="1078" w:type="dxa"/>
            <w:tcBorders/>
            <w:vAlign w:val="center"/>
          </w:tcPr>
          <w:p>
            <w:pPr>
              <w:pStyle w:val="TableContents"/>
              <w:bidi w:val="0"/>
              <w:spacing w:before="0" w:after="283"/>
              <w:jc w:val="left"/>
              <w:rPr/>
            </w:pPr>
            <w:r>
              <w:rPr/>
              <w:t>01/22/2025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01/23/2024</w:t>
            </w:r>
          </w:p>
        </w:tc>
        <w:tc>
          <w:tcPr>
            <w:tcW w:w="1505" w:type="dxa"/>
            <w:tcBorders/>
            <w:vAlign w:val="center"/>
          </w:tcPr>
          <w:p>
            <w:pPr>
              <w:pStyle w:val="TableContents"/>
              <w:bidi w:val="0"/>
              <w:spacing w:before="0" w:after="283"/>
              <w:jc w:val="left"/>
              <w:rPr/>
            </w:pPr>
            <w:r>
              <w:rPr/>
              <w:t>RSA</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1497</w:t>
            </w:r>
          </w:p>
        </w:tc>
        <w:tc>
          <w:tcPr>
            <w:tcW w:w="1078" w:type="dxa"/>
            <w:tcBorders/>
            <w:vAlign w:val="center"/>
          </w:tcPr>
          <w:p>
            <w:pPr>
              <w:pStyle w:val="TableContents"/>
              <w:bidi w:val="0"/>
              <w:spacing w:before="0" w:after="283"/>
              <w:jc w:val="left"/>
              <w:rPr/>
            </w:pPr>
            <w:r>
              <w:rPr/>
              <w:t>01/23/2024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01/01/2016</w:t>
            </w:r>
          </w:p>
        </w:tc>
        <w:tc>
          <w:tcPr>
            <w:tcW w:w="1505" w:type="dxa"/>
            <w:tcBorders/>
            <w:vAlign w:val="center"/>
          </w:tcPr>
          <w:p>
            <w:pPr>
              <w:pStyle w:val="TableContents"/>
              <w:bidi w:val="0"/>
              <w:spacing w:before="0" w:after="283"/>
              <w:jc w:val="left"/>
              <w:rPr/>
            </w:pPr>
            <w:r>
              <w:rPr/>
              <w:t>RSA</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408</w:t>
            </w:r>
          </w:p>
        </w:tc>
        <w:tc>
          <w:tcPr>
            <w:tcW w:w="1078" w:type="dxa"/>
            <w:tcBorders/>
            <w:vAlign w:val="center"/>
          </w:tcPr>
          <w:p>
            <w:pPr>
              <w:pStyle w:val="TableContents"/>
              <w:bidi w:val="0"/>
              <w:spacing w:before="0" w:after="283"/>
              <w:jc w:val="left"/>
              <w:rPr/>
            </w:pPr>
            <w:r>
              <w:rPr/>
              <w:t>01/01/2016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05/04/2017</w:t>
            </w:r>
          </w:p>
        </w:tc>
        <w:tc>
          <w:tcPr>
            <w:tcW w:w="1505" w:type="dxa"/>
            <w:tcBorders/>
            <w:vAlign w:val="center"/>
          </w:tcPr>
          <w:p>
            <w:pPr>
              <w:pStyle w:val="TableContents"/>
              <w:bidi w:val="0"/>
              <w:spacing w:before="0" w:after="283"/>
              <w:jc w:val="left"/>
              <w:rPr/>
            </w:pPr>
            <w:r>
              <w:rPr/>
              <w:t>RSA</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2293</w:t>
            </w:r>
          </w:p>
        </w:tc>
        <w:tc>
          <w:tcPr>
            <w:tcW w:w="1078" w:type="dxa"/>
            <w:tcBorders/>
            <w:vAlign w:val="center"/>
          </w:tcPr>
          <w:p>
            <w:pPr>
              <w:pStyle w:val="TableContents"/>
              <w:bidi w:val="0"/>
              <w:spacing w:before="0" w:after="283"/>
              <w:jc w:val="left"/>
              <w:rPr/>
            </w:pPr>
            <w:r>
              <w:rPr/>
              <w:t>05/04/2017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92"/>
        <w:gridCol w:w="8113"/>
      </w:tblGrid>
      <w:tr>
        <w:trPr/>
        <w:tc>
          <w:tcPr>
            <w:tcW w:w="2092" w:type="dxa"/>
            <w:tcBorders/>
            <w:vAlign w:val="center"/>
          </w:tcPr>
          <w:p>
            <w:pPr>
              <w:pStyle w:val="TableContents"/>
              <w:bidi w:val="0"/>
              <w:spacing w:before="0" w:after="283"/>
              <w:jc w:val="left"/>
              <w:rPr/>
            </w:pPr>
            <w:r>
              <w:rPr/>
              <w:t>Remarks</w:t>
            </w:r>
          </w:p>
        </w:tc>
        <w:tc>
          <w:tcPr>
            <w:tcW w:w="8113" w:type="dxa"/>
            <w:tcBorders/>
            <w:vAlign w:val="center"/>
          </w:tcPr>
          <w:p>
            <w:pPr>
              <w:pStyle w:val="TableContents"/>
              <w:bidi w:val="0"/>
              <w:spacing w:before="0" w:after="283"/>
              <w:jc w:val="left"/>
              <w:rPr>
                <w:sz w:val="4"/>
                <w:szCs w:val="4"/>
              </w:rPr>
            </w:pPr>
            <w:r>
              <w:rPr>
                <w:sz w:val="4"/>
                <w:szCs w:val="4"/>
              </w:rPr>
            </w:r>
          </w:p>
        </w:tc>
      </w:tr>
      <w:tr>
        <w:trPr/>
        <w:tc>
          <w:tcPr>
            <w:tcW w:w="2092" w:type="dxa"/>
            <w:tcBorders/>
            <w:vAlign w:val="center"/>
          </w:tcPr>
          <w:p>
            <w:pPr>
              <w:pStyle w:val="TableContents"/>
              <w:bidi w:val="0"/>
              <w:spacing w:before="0" w:after="283"/>
              <w:jc w:val="left"/>
              <w:rPr/>
            </w:pPr>
            <w:r>
              <w:rPr/>
              <w:t>Date of Notice</w:t>
            </w:r>
          </w:p>
        </w:tc>
        <w:tc>
          <w:tcPr>
            <w:tcW w:w="8113"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92" w:type="dxa"/>
            <w:tcBorders/>
            <w:vAlign w:val="center"/>
          </w:tcPr>
          <w:p>
            <w:pPr>
              <w:pStyle w:val="TableContents"/>
              <w:bidi w:val="0"/>
              <w:spacing w:before="0" w:after="283"/>
              <w:jc w:val="left"/>
              <w:rPr/>
            </w:pPr>
            <w:r>
              <w:rPr/>
              <w:t>Signature</w:t>
            </w:r>
          </w:p>
        </w:tc>
        <w:tc>
          <w:tcPr>
            <w:tcW w:w="8113" w:type="dxa"/>
            <w:tcBorders/>
            <w:vAlign w:val="center"/>
          </w:tcPr>
          <w:p>
            <w:pPr>
              <w:pStyle w:val="TableContents"/>
              <w:bidi w:val="0"/>
              <w:spacing w:before="0" w:after="0"/>
              <w:jc w:val="left"/>
              <w:rPr/>
            </w:pPr>
            <w:r>
              <w:rPr/>
              <w:t>/s/Mijo Suric, for UBS Financial Services Inc, as attorney-in-fact for Joseph W. Farrelly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3040</Characters>
  <CharactersWithSpaces>3566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